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1F6D1" w14:textId="486D2ED0" w:rsidR="007B1AAB" w:rsidRPr="00B87743" w:rsidRDefault="00B87743" w:rsidP="00B87743">
      <w:pPr>
        <w:pStyle w:val="NoSpacing"/>
        <w:jc w:val="center"/>
        <w:rPr>
          <w:b/>
          <w:bCs/>
        </w:rPr>
      </w:pPr>
      <w:r w:rsidRPr="00B87743">
        <w:rPr>
          <w:b/>
          <w:bCs/>
          <w:sz w:val="32"/>
          <w:szCs w:val="28"/>
        </w:rPr>
        <w:t>Baptism and the Lord’s Supper</w:t>
      </w:r>
    </w:p>
    <w:p w14:paraId="4B2E6B1E" w14:textId="77777777" w:rsidR="00B87743" w:rsidRDefault="00B87743" w:rsidP="00B87743">
      <w:pPr>
        <w:pStyle w:val="NoSpacing"/>
      </w:pPr>
    </w:p>
    <w:p w14:paraId="083ECC8C" w14:textId="77777777" w:rsidR="00D66F39" w:rsidRDefault="00D66F39" w:rsidP="00B87743">
      <w:pPr>
        <w:pStyle w:val="NoSpacing"/>
      </w:pPr>
    </w:p>
    <w:p w14:paraId="277DE23C" w14:textId="736DC7D7" w:rsidR="00B87743" w:rsidRPr="000A567C" w:rsidRDefault="00DF2E7E" w:rsidP="00B87743">
      <w:pPr>
        <w:pStyle w:val="NoSpacing"/>
        <w:rPr>
          <w:sz w:val="22"/>
        </w:rPr>
      </w:pPr>
      <w:r w:rsidRPr="000A567C">
        <w:rPr>
          <w:sz w:val="22"/>
        </w:rPr>
        <w:t>Baptist Faith and Message – Article VII</w:t>
      </w:r>
    </w:p>
    <w:p w14:paraId="14FEF494" w14:textId="77777777" w:rsidR="00DF2E7E" w:rsidRPr="000A567C" w:rsidRDefault="00DF2E7E" w:rsidP="00B87743">
      <w:pPr>
        <w:pStyle w:val="NoSpacing"/>
        <w:rPr>
          <w:sz w:val="22"/>
        </w:rPr>
      </w:pPr>
    </w:p>
    <w:p w14:paraId="5E9BB50B" w14:textId="77777777" w:rsidR="00DF2E7E" w:rsidRPr="000A567C" w:rsidRDefault="00DF2E7E" w:rsidP="00DF2E7E">
      <w:pPr>
        <w:pStyle w:val="NoSpacing"/>
        <w:rPr>
          <w:sz w:val="22"/>
        </w:rPr>
      </w:pPr>
      <w:r w:rsidRPr="000A567C">
        <w:rPr>
          <w:sz w:val="22"/>
        </w:rPr>
        <w:t>Christian baptism is the immersion of a believer in water in the name of the Father, the Son, and the Holy Spirit. It is an act of obedience symbolizing the believer’s faith in a crucified, buried, and risen Saviour, the believer’s death to sin, the burial of the old life, and the resurrection to walk in newness of life in Christ Jesus. It is a testimony to his faith in the final resurrection of the dead. Being a church ordinance, it is prerequisite to the privileges of church membership and to the Lord’s Supper.</w:t>
      </w:r>
    </w:p>
    <w:p w14:paraId="167D3E37" w14:textId="77777777" w:rsidR="00DF2E7E" w:rsidRPr="000A567C" w:rsidRDefault="00DF2E7E" w:rsidP="00DF2E7E">
      <w:pPr>
        <w:pStyle w:val="NoSpacing"/>
        <w:rPr>
          <w:sz w:val="22"/>
        </w:rPr>
      </w:pPr>
    </w:p>
    <w:p w14:paraId="6A33C242" w14:textId="5DC887F0" w:rsidR="00DF2E7E" w:rsidRPr="000A567C" w:rsidRDefault="00DF2E7E" w:rsidP="00DF2E7E">
      <w:pPr>
        <w:pStyle w:val="NoSpacing"/>
        <w:rPr>
          <w:sz w:val="22"/>
        </w:rPr>
      </w:pPr>
      <w:r w:rsidRPr="000A567C">
        <w:rPr>
          <w:sz w:val="22"/>
        </w:rPr>
        <w:t>The Lord’s Supper is a symbolic act of obedience whereby members of the church, through partaking of the bread and the fruit of the vine, memorialize the death of the Redeemer and anticipate His second coming.</w:t>
      </w:r>
    </w:p>
    <w:p w14:paraId="13FDA2D3" w14:textId="7143889B" w:rsidR="00D66F39" w:rsidRPr="000A567C" w:rsidRDefault="00D66F39" w:rsidP="00D66F39">
      <w:pPr>
        <w:pStyle w:val="NoSpacing"/>
        <w:rPr>
          <w:sz w:val="22"/>
        </w:rPr>
      </w:pPr>
    </w:p>
    <w:p w14:paraId="376E8CCB" w14:textId="77777777" w:rsidR="00D66F39" w:rsidRPr="000A567C" w:rsidRDefault="00D66F39" w:rsidP="00D66F39">
      <w:pPr>
        <w:pStyle w:val="NoSpacing"/>
        <w:rPr>
          <w:sz w:val="22"/>
        </w:rPr>
      </w:pPr>
    </w:p>
    <w:p w14:paraId="7F2948AF" w14:textId="22FA304C" w:rsidR="00550D26" w:rsidRPr="000A567C" w:rsidRDefault="007D27B2" w:rsidP="00D66F39">
      <w:pPr>
        <w:pStyle w:val="NoSpacing"/>
        <w:numPr>
          <w:ilvl w:val="0"/>
          <w:numId w:val="2"/>
        </w:numPr>
        <w:rPr>
          <w:sz w:val="22"/>
        </w:rPr>
      </w:pPr>
      <w:r w:rsidRPr="000A567C">
        <w:rPr>
          <w:sz w:val="22"/>
        </w:rPr>
        <w:t>Two ordinances of the church</w:t>
      </w:r>
    </w:p>
    <w:p w14:paraId="6AED1FA4" w14:textId="4B68E83E" w:rsidR="009E2AAE" w:rsidRPr="000A567C" w:rsidRDefault="007D27B2" w:rsidP="00E0670D">
      <w:pPr>
        <w:pStyle w:val="NoSpacing"/>
        <w:numPr>
          <w:ilvl w:val="1"/>
          <w:numId w:val="2"/>
        </w:numPr>
        <w:rPr>
          <w:sz w:val="22"/>
        </w:rPr>
      </w:pPr>
      <w:r w:rsidRPr="000A567C">
        <w:rPr>
          <w:sz w:val="22"/>
        </w:rPr>
        <w:t>Ordinance versus sacrament</w:t>
      </w:r>
    </w:p>
    <w:p w14:paraId="4D99D1EC" w14:textId="5300EBD3" w:rsidR="00D5175D" w:rsidRPr="000A567C" w:rsidRDefault="00D5175D" w:rsidP="00D5175D">
      <w:pPr>
        <w:pStyle w:val="NoSpacing"/>
        <w:numPr>
          <w:ilvl w:val="1"/>
          <w:numId w:val="2"/>
        </w:numPr>
        <w:rPr>
          <w:sz w:val="22"/>
        </w:rPr>
      </w:pPr>
      <w:r w:rsidRPr="000A567C">
        <w:rPr>
          <w:sz w:val="22"/>
        </w:rPr>
        <w:t>Other groups recognize additional ordinances, but S</w:t>
      </w:r>
      <w:r w:rsidR="006776D7" w:rsidRPr="000A567C">
        <w:rPr>
          <w:sz w:val="22"/>
        </w:rPr>
        <w:t>outhern Baptists only recognize these two.</w:t>
      </w:r>
    </w:p>
    <w:p w14:paraId="02C3A8E5" w14:textId="77777777" w:rsidR="009E2AAE" w:rsidRPr="000A567C" w:rsidRDefault="009E2AAE" w:rsidP="009E2AAE">
      <w:pPr>
        <w:pStyle w:val="NoSpacing"/>
        <w:ind w:left="1440"/>
        <w:rPr>
          <w:sz w:val="22"/>
        </w:rPr>
      </w:pPr>
    </w:p>
    <w:p w14:paraId="7D91C58A" w14:textId="25118FFA" w:rsidR="00D66F39" w:rsidRPr="000A567C" w:rsidRDefault="00D66F39" w:rsidP="00D66F39">
      <w:pPr>
        <w:pStyle w:val="NoSpacing"/>
        <w:numPr>
          <w:ilvl w:val="0"/>
          <w:numId w:val="2"/>
        </w:numPr>
        <w:rPr>
          <w:sz w:val="22"/>
        </w:rPr>
      </w:pPr>
      <w:r w:rsidRPr="000A567C">
        <w:rPr>
          <w:sz w:val="22"/>
        </w:rPr>
        <w:t>Baptism</w:t>
      </w:r>
    </w:p>
    <w:p w14:paraId="424539AB" w14:textId="6482AFC8" w:rsidR="00506F62" w:rsidRPr="000A567C" w:rsidRDefault="00E0670D" w:rsidP="00506F62">
      <w:pPr>
        <w:pStyle w:val="NoSpacing"/>
        <w:numPr>
          <w:ilvl w:val="1"/>
          <w:numId w:val="2"/>
        </w:numPr>
        <w:rPr>
          <w:sz w:val="22"/>
        </w:rPr>
      </w:pPr>
      <w:r w:rsidRPr="000A567C">
        <w:rPr>
          <w:sz w:val="22"/>
        </w:rPr>
        <w:t xml:space="preserve">By </w:t>
      </w:r>
      <w:r w:rsidR="000F6B79" w:rsidRPr="000A567C">
        <w:rPr>
          <w:sz w:val="22"/>
        </w:rPr>
        <w:t>Immersion</w:t>
      </w:r>
    </w:p>
    <w:p w14:paraId="0E5FF510" w14:textId="77777777" w:rsidR="003867BE" w:rsidRPr="000A567C" w:rsidRDefault="00FE0FF2" w:rsidP="009E4C5B">
      <w:pPr>
        <w:pStyle w:val="NoSpacing"/>
        <w:numPr>
          <w:ilvl w:val="2"/>
          <w:numId w:val="2"/>
        </w:numPr>
        <w:rPr>
          <w:sz w:val="22"/>
        </w:rPr>
      </w:pPr>
      <w:r w:rsidRPr="000A567C">
        <w:rPr>
          <w:sz w:val="22"/>
        </w:rPr>
        <w:t xml:space="preserve">baptizō – </w:t>
      </w:r>
      <w:r w:rsidR="005B0DC3" w:rsidRPr="000A567C">
        <w:rPr>
          <w:sz w:val="22"/>
        </w:rPr>
        <w:t>immerse, wash</w:t>
      </w:r>
    </w:p>
    <w:p w14:paraId="2D524F68" w14:textId="77777777" w:rsidR="009E2AAE" w:rsidRPr="000A567C" w:rsidRDefault="009E2AAE" w:rsidP="009E2AAE">
      <w:pPr>
        <w:pStyle w:val="NoSpacing"/>
        <w:ind w:left="2880"/>
        <w:rPr>
          <w:sz w:val="22"/>
        </w:rPr>
      </w:pPr>
    </w:p>
    <w:p w14:paraId="1FFFC4CA" w14:textId="54AA757B" w:rsidR="00FC653D" w:rsidRPr="000A567C" w:rsidRDefault="00E02CE5" w:rsidP="009E4C5B">
      <w:pPr>
        <w:pStyle w:val="NoSpacing"/>
        <w:numPr>
          <w:ilvl w:val="2"/>
          <w:numId w:val="2"/>
        </w:numPr>
        <w:rPr>
          <w:sz w:val="22"/>
        </w:rPr>
      </w:pPr>
      <w:r w:rsidRPr="000A567C">
        <w:rPr>
          <w:sz w:val="22"/>
        </w:rPr>
        <w:t>Mark 1:9-11 “In those days Jesus came from Nazareth in Galilee and was baptized by John in the Jordan.  Immediately coming up out of the water, He saw the heavens opening, and the Spirit like a dove descending upon Him; and a voice came out of the heavens: “You are My beloved Son, in You I am well-pleased.”</w:t>
      </w:r>
    </w:p>
    <w:p w14:paraId="76173441" w14:textId="77777777" w:rsidR="009E2AAE" w:rsidRPr="000A567C" w:rsidRDefault="009E2AAE" w:rsidP="009E2AAE">
      <w:pPr>
        <w:pStyle w:val="NoSpacing"/>
        <w:ind w:left="2160"/>
        <w:rPr>
          <w:sz w:val="22"/>
        </w:rPr>
      </w:pPr>
    </w:p>
    <w:p w14:paraId="53619FDA" w14:textId="15A2C22C" w:rsidR="009E4C5B" w:rsidRPr="000A567C" w:rsidRDefault="00915D90" w:rsidP="009E4C5B">
      <w:pPr>
        <w:pStyle w:val="NoSpacing"/>
        <w:numPr>
          <w:ilvl w:val="2"/>
          <w:numId w:val="2"/>
        </w:numPr>
        <w:rPr>
          <w:sz w:val="22"/>
        </w:rPr>
      </w:pPr>
      <w:r w:rsidRPr="000A567C">
        <w:rPr>
          <w:sz w:val="22"/>
        </w:rPr>
        <w:t>John 3:23 “John also was baptizing in Aenon near Salim, because there was much water there; and people were coming and were being baptized”</w:t>
      </w:r>
    </w:p>
    <w:p w14:paraId="0EEF4E61" w14:textId="016AE61B" w:rsidR="001A3A77" w:rsidRPr="000A567C" w:rsidRDefault="001A3A77" w:rsidP="001A3A77">
      <w:pPr>
        <w:pStyle w:val="NoSpacing"/>
        <w:numPr>
          <w:ilvl w:val="4"/>
          <w:numId w:val="2"/>
        </w:numPr>
        <w:rPr>
          <w:sz w:val="22"/>
        </w:rPr>
      </w:pPr>
    </w:p>
    <w:p w14:paraId="60DF33DD" w14:textId="6286130F" w:rsidR="000F6B79" w:rsidRPr="000A567C" w:rsidRDefault="00453021" w:rsidP="00453021">
      <w:pPr>
        <w:pStyle w:val="NoSpacing"/>
        <w:numPr>
          <w:ilvl w:val="1"/>
          <w:numId w:val="2"/>
        </w:numPr>
        <w:rPr>
          <w:sz w:val="22"/>
        </w:rPr>
      </w:pPr>
      <w:r w:rsidRPr="000A567C">
        <w:rPr>
          <w:sz w:val="22"/>
        </w:rPr>
        <w:t>Act of Obedience</w:t>
      </w:r>
      <w:r w:rsidR="00E316F7" w:rsidRPr="000A567C">
        <w:rPr>
          <w:sz w:val="22"/>
        </w:rPr>
        <w:t xml:space="preserve"> </w:t>
      </w:r>
      <w:r w:rsidR="00E316F7" w:rsidRPr="008E1E27">
        <w:rPr>
          <w:sz w:val="22"/>
        </w:rPr>
        <w:t>After</w:t>
      </w:r>
      <w:r w:rsidR="00E316F7" w:rsidRPr="000A567C">
        <w:rPr>
          <w:sz w:val="22"/>
        </w:rPr>
        <w:t xml:space="preserve"> Belief</w:t>
      </w:r>
    </w:p>
    <w:p w14:paraId="5777B16A" w14:textId="1C3AF38C" w:rsidR="00B90A32" w:rsidRPr="000A567C" w:rsidRDefault="00B90A32" w:rsidP="00916DB9">
      <w:pPr>
        <w:pStyle w:val="NoSpacing"/>
        <w:numPr>
          <w:ilvl w:val="2"/>
          <w:numId w:val="2"/>
        </w:numPr>
        <w:rPr>
          <w:sz w:val="22"/>
        </w:rPr>
      </w:pPr>
      <w:r w:rsidRPr="000A567C">
        <w:rPr>
          <w:sz w:val="22"/>
        </w:rPr>
        <w:t>Matthew 28:1</w:t>
      </w:r>
      <w:r w:rsidR="00916DB9" w:rsidRPr="000A567C">
        <w:rPr>
          <w:sz w:val="22"/>
        </w:rPr>
        <w:t>9-20 “Go therefore and make disciples of all the nations, baptizing them in the name of the Father and the Son and the Holy Spirit, teaching them to observe all that I commanded you”</w:t>
      </w:r>
    </w:p>
    <w:p w14:paraId="73F9B00F" w14:textId="77777777" w:rsidR="009E2AAE" w:rsidRPr="000A567C" w:rsidRDefault="009E2AAE" w:rsidP="009E2AAE">
      <w:pPr>
        <w:pStyle w:val="NoSpacing"/>
        <w:ind w:left="2160"/>
        <w:rPr>
          <w:sz w:val="22"/>
        </w:rPr>
      </w:pPr>
    </w:p>
    <w:p w14:paraId="05A95C86" w14:textId="4D4F2FF5" w:rsidR="00436BC0" w:rsidRPr="000A567C" w:rsidRDefault="00436BC0" w:rsidP="00916DB9">
      <w:pPr>
        <w:pStyle w:val="NoSpacing"/>
        <w:numPr>
          <w:ilvl w:val="2"/>
          <w:numId w:val="2"/>
        </w:numPr>
        <w:rPr>
          <w:sz w:val="22"/>
        </w:rPr>
      </w:pPr>
      <w:r w:rsidRPr="000A567C">
        <w:rPr>
          <w:sz w:val="22"/>
        </w:rPr>
        <w:t>Acts 2:41 “So then, those who had received his word were baptized; and that day there were added about three thousand souls.”</w:t>
      </w:r>
    </w:p>
    <w:p w14:paraId="65A69236" w14:textId="77777777" w:rsidR="009E2AAE" w:rsidRPr="000A567C" w:rsidRDefault="009E2AAE" w:rsidP="009E2AAE">
      <w:pPr>
        <w:pStyle w:val="NoSpacing"/>
        <w:rPr>
          <w:sz w:val="22"/>
        </w:rPr>
      </w:pPr>
    </w:p>
    <w:p w14:paraId="76AB741F" w14:textId="30ABE638" w:rsidR="009E2AAE" w:rsidRPr="000A567C" w:rsidRDefault="00EB7CB9" w:rsidP="009E2AAE">
      <w:pPr>
        <w:pStyle w:val="NoSpacing"/>
        <w:numPr>
          <w:ilvl w:val="2"/>
          <w:numId w:val="2"/>
        </w:numPr>
        <w:rPr>
          <w:sz w:val="22"/>
        </w:rPr>
      </w:pPr>
      <w:r w:rsidRPr="000A567C">
        <w:rPr>
          <w:sz w:val="22"/>
        </w:rPr>
        <w:t>Acts 16:30-34 ““Sirs, what must I do to be saved?”  They said, “Believe in the Lord Jesus, and you will be saved, you and your household.”  And they spoke the word of the Lord to him together with all who were in his house.  And he took them that very hour of the night and washed their wounds, and immediately he was baptized, he and all his household.  And he brought them into his house and set food before them, and rejoiced</w:t>
      </w:r>
      <w:r w:rsidR="00125C01" w:rsidRPr="000A567C">
        <w:rPr>
          <w:sz w:val="22"/>
        </w:rPr>
        <w:t xml:space="preserve"> </w:t>
      </w:r>
      <w:r w:rsidRPr="000A567C">
        <w:rPr>
          <w:sz w:val="22"/>
        </w:rPr>
        <w:t>greatly, having believed in God with his whole household.</w:t>
      </w:r>
      <w:r w:rsidR="00125C01" w:rsidRPr="000A567C">
        <w:rPr>
          <w:sz w:val="22"/>
        </w:rPr>
        <w:t>”</w:t>
      </w:r>
    </w:p>
    <w:p w14:paraId="550AF1A5" w14:textId="77777777" w:rsidR="009E2AAE" w:rsidRPr="000A567C" w:rsidRDefault="009E2AAE" w:rsidP="009E2AAE">
      <w:pPr>
        <w:pStyle w:val="NoSpacing"/>
        <w:ind w:left="2160"/>
        <w:rPr>
          <w:sz w:val="22"/>
        </w:rPr>
      </w:pPr>
    </w:p>
    <w:p w14:paraId="6D6BEEFF" w14:textId="24A96F7C" w:rsidR="009D0E9E" w:rsidRPr="000A567C" w:rsidRDefault="009D0E9E" w:rsidP="009D0E9E">
      <w:pPr>
        <w:pStyle w:val="NoSpacing"/>
        <w:numPr>
          <w:ilvl w:val="1"/>
          <w:numId w:val="2"/>
        </w:numPr>
        <w:rPr>
          <w:sz w:val="22"/>
        </w:rPr>
      </w:pPr>
      <w:r w:rsidRPr="000A567C">
        <w:rPr>
          <w:sz w:val="22"/>
        </w:rPr>
        <w:t>Symboli</w:t>
      </w:r>
      <w:r w:rsidR="002228B7" w:rsidRPr="000A567C">
        <w:rPr>
          <w:sz w:val="22"/>
        </w:rPr>
        <w:t>c</w:t>
      </w:r>
    </w:p>
    <w:p w14:paraId="0536F5D6" w14:textId="20B564A3" w:rsidR="00972418" w:rsidRPr="000A567C" w:rsidRDefault="00C03AD5" w:rsidP="00972418">
      <w:pPr>
        <w:pStyle w:val="NoSpacing"/>
        <w:numPr>
          <w:ilvl w:val="2"/>
          <w:numId w:val="2"/>
        </w:numPr>
        <w:rPr>
          <w:sz w:val="22"/>
        </w:rPr>
      </w:pPr>
      <w:r w:rsidRPr="000A567C">
        <w:rPr>
          <w:sz w:val="22"/>
        </w:rPr>
        <w:t>An outward, public display of our faith in the work of Jesus Christ</w:t>
      </w:r>
    </w:p>
    <w:p w14:paraId="34134B3C" w14:textId="77777777" w:rsidR="009E2AAE" w:rsidRPr="000A567C" w:rsidRDefault="009E2AAE" w:rsidP="009E2AAE">
      <w:pPr>
        <w:pStyle w:val="NoSpacing"/>
        <w:ind w:left="2160"/>
        <w:rPr>
          <w:sz w:val="22"/>
        </w:rPr>
      </w:pPr>
    </w:p>
    <w:p w14:paraId="33C54C62" w14:textId="1286494F" w:rsidR="00C03AD5" w:rsidRPr="000A567C" w:rsidRDefault="00A07CAF" w:rsidP="00972418">
      <w:pPr>
        <w:pStyle w:val="NoSpacing"/>
        <w:numPr>
          <w:ilvl w:val="2"/>
          <w:numId w:val="2"/>
        </w:numPr>
        <w:rPr>
          <w:sz w:val="22"/>
        </w:rPr>
      </w:pPr>
      <w:r w:rsidRPr="000A567C">
        <w:rPr>
          <w:sz w:val="22"/>
        </w:rPr>
        <w:t xml:space="preserve">Romans 6:3-5 “Or do you not know that all of us who have been baptized into Christ Jesus have been baptized into His death?  </w:t>
      </w:r>
      <w:proofErr w:type="gramStart"/>
      <w:r w:rsidRPr="000A567C">
        <w:rPr>
          <w:sz w:val="22"/>
        </w:rPr>
        <w:t>Therefore</w:t>
      </w:r>
      <w:proofErr w:type="gramEnd"/>
      <w:r w:rsidRPr="000A567C">
        <w:rPr>
          <w:sz w:val="22"/>
        </w:rPr>
        <w:t xml:space="preserve"> we have been buried with Him through baptism into death, so that as Christ was raised from the dead through the glory of the Father, so we too might walk in newness of life.  For if we have become united with Him in the likeness of His death, certainly we shall also be in the likeness of His resurrection”</w:t>
      </w:r>
    </w:p>
    <w:p w14:paraId="3DC3C59F" w14:textId="77777777" w:rsidR="009E2AAE" w:rsidRPr="000A567C" w:rsidRDefault="009E2AAE" w:rsidP="009E2AAE">
      <w:pPr>
        <w:pStyle w:val="NoSpacing"/>
        <w:rPr>
          <w:sz w:val="22"/>
        </w:rPr>
      </w:pPr>
    </w:p>
    <w:p w14:paraId="2AF6BA72" w14:textId="19024796" w:rsidR="00337BC8" w:rsidRPr="000A567C" w:rsidRDefault="009E4886" w:rsidP="009E4886">
      <w:pPr>
        <w:pStyle w:val="NoSpacing"/>
        <w:numPr>
          <w:ilvl w:val="1"/>
          <w:numId w:val="2"/>
        </w:numPr>
        <w:rPr>
          <w:sz w:val="22"/>
        </w:rPr>
      </w:pPr>
      <w:r w:rsidRPr="000A567C">
        <w:rPr>
          <w:sz w:val="22"/>
        </w:rPr>
        <w:t>Testimony to our faith in the final resurrection of the dead</w:t>
      </w:r>
    </w:p>
    <w:p w14:paraId="7A380FA0" w14:textId="35561A2D" w:rsidR="009E4886" w:rsidRPr="000A567C" w:rsidRDefault="00212997" w:rsidP="009E4886">
      <w:pPr>
        <w:pStyle w:val="NoSpacing"/>
        <w:numPr>
          <w:ilvl w:val="2"/>
          <w:numId w:val="2"/>
        </w:numPr>
        <w:rPr>
          <w:sz w:val="22"/>
        </w:rPr>
      </w:pPr>
      <w:r w:rsidRPr="000A567C">
        <w:rPr>
          <w:sz w:val="22"/>
        </w:rPr>
        <w:t xml:space="preserve">1 Corinthians 15:12-19 “Now if Christ is preached, that He has been raised from the dead, how do some among you say that there is no resurrection of the dead?  But if there is no resurrection of the </w:t>
      </w:r>
      <w:r w:rsidRPr="000A567C">
        <w:rPr>
          <w:sz w:val="22"/>
        </w:rPr>
        <w:lastRenderedPageBreak/>
        <w:t xml:space="preserve">dead, not even Christ has been raised; and if Christ has not been raised, then our preaching is vain, your faith also is vain.  </w:t>
      </w:r>
      <w:proofErr w:type="gramStart"/>
      <w:r w:rsidRPr="000A567C">
        <w:rPr>
          <w:sz w:val="22"/>
        </w:rPr>
        <w:t>Moreover</w:t>
      </w:r>
      <w:proofErr w:type="gramEnd"/>
      <w:r w:rsidRPr="000A567C">
        <w:rPr>
          <w:sz w:val="22"/>
        </w:rPr>
        <w:t xml:space="preserve"> we are even found to be false witnesses of God, because we testified against God that He raised Christ, whom He did not raise, if in fact the dead are not raised. For if the dead are not raised, not even Christ has been raised; and if Christ has not been raised, your faith is worthless; you are still in your sins. Then those also who have fallen asleep in Christ have perished.  If we have hoped in Christ in this life only, we are of all men most to be pitied.”</w:t>
      </w:r>
    </w:p>
    <w:p w14:paraId="58528258" w14:textId="77777777" w:rsidR="00F30F8E" w:rsidRPr="000A567C" w:rsidRDefault="00F30F8E" w:rsidP="006936A9">
      <w:pPr>
        <w:pStyle w:val="NoSpacing"/>
        <w:rPr>
          <w:sz w:val="22"/>
        </w:rPr>
      </w:pPr>
    </w:p>
    <w:p w14:paraId="552CA59F" w14:textId="35B50FC1" w:rsidR="00EE68CB" w:rsidRPr="000A567C" w:rsidRDefault="00EA14E1" w:rsidP="00EE68CB">
      <w:pPr>
        <w:pStyle w:val="NoSpacing"/>
        <w:numPr>
          <w:ilvl w:val="0"/>
          <w:numId w:val="2"/>
        </w:numPr>
        <w:rPr>
          <w:sz w:val="22"/>
        </w:rPr>
      </w:pPr>
      <w:r w:rsidRPr="000A567C">
        <w:rPr>
          <w:sz w:val="22"/>
        </w:rPr>
        <w:t>The Lord’s Supper</w:t>
      </w:r>
    </w:p>
    <w:p w14:paraId="31A47F2C" w14:textId="01F84743" w:rsidR="00EA14E1" w:rsidRPr="000A567C" w:rsidRDefault="0006297D" w:rsidP="00EA14E1">
      <w:pPr>
        <w:pStyle w:val="NoSpacing"/>
        <w:numPr>
          <w:ilvl w:val="1"/>
          <w:numId w:val="2"/>
        </w:numPr>
        <w:rPr>
          <w:sz w:val="22"/>
        </w:rPr>
      </w:pPr>
      <w:r w:rsidRPr="000A567C">
        <w:rPr>
          <w:sz w:val="22"/>
        </w:rPr>
        <w:t>Symbolizes the sacrifice of Jesus on the cross</w:t>
      </w:r>
    </w:p>
    <w:p w14:paraId="0FB8124E" w14:textId="2692E1D0" w:rsidR="0006297D" w:rsidRPr="000A567C" w:rsidRDefault="00A532DA" w:rsidP="0006297D">
      <w:pPr>
        <w:pStyle w:val="NoSpacing"/>
        <w:numPr>
          <w:ilvl w:val="2"/>
          <w:numId w:val="2"/>
        </w:numPr>
        <w:rPr>
          <w:sz w:val="22"/>
        </w:rPr>
      </w:pPr>
      <w:r w:rsidRPr="000A567C">
        <w:rPr>
          <w:sz w:val="22"/>
        </w:rPr>
        <w:t>Mark 14:22-25 “While they were eating, He took some bread, and after a blessing He broke it, and gave it to them, and said, “Take it; this is My body.”  And when He had taken a cup and given thanks, He gave it to them, and they all drank from it.  And He said to them, “This is My blood of the covenant, which is poured out for many.  Truly I say to you, I will never again drink of the fruit of the vine until that day when I drink it new in the kingdom of God.”</w:t>
      </w:r>
    </w:p>
    <w:p w14:paraId="1608FC36" w14:textId="77777777" w:rsidR="00F30F8E" w:rsidRPr="000A567C" w:rsidRDefault="00F30F8E" w:rsidP="00F30F8E">
      <w:pPr>
        <w:pStyle w:val="NoSpacing"/>
        <w:ind w:left="2160"/>
        <w:rPr>
          <w:sz w:val="22"/>
        </w:rPr>
      </w:pPr>
    </w:p>
    <w:p w14:paraId="1A0B8951" w14:textId="0AF6629F" w:rsidR="00A532DA" w:rsidRPr="000A567C" w:rsidRDefault="00DE06C7" w:rsidP="00DE06C7">
      <w:pPr>
        <w:pStyle w:val="NoSpacing"/>
        <w:numPr>
          <w:ilvl w:val="2"/>
          <w:numId w:val="2"/>
        </w:numPr>
        <w:rPr>
          <w:sz w:val="22"/>
        </w:rPr>
      </w:pPr>
      <w:r w:rsidRPr="000A567C">
        <w:rPr>
          <w:sz w:val="22"/>
        </w:rPr>
        <w:t xml:space="preserve">Isaiah 53:4-6 “Surely our griefs He Himself bore, </w:t>
      </w:r>
      <w:proofErr w:type="gramStart"/>
      <w:r w:rsidRPr="000A567C">
        <w:rPr>
          <w:sz w:val="22"/>
        </w:rPr>
        <w:t>And</w:t>
      </w:r>
      <w:proofErr w:type="gramEnd"/>
      <w:r w:rsidRPr="000A567C">
        <w:rPr>
          <w:sz w:val="22"/>
        </w:rPr>
        <w:t xml:space="preserve"> our sorrows He carried; Yet we ourselves esteemed Him stricken, Smitten of God, and afflicted.  But He was pierced through for our transgressions, He was crushed for our iniquities; The chastening for our well-being fell upon Him, And by His scourging we are healed.  All of us like sheep have gone astray, </w:t>
      </w:r>
      <w:proofErr w:type="gramStart"/>
      <w:r w:rsidRPr="000A567C">
        <w:rPr>
          <w:sz w:val="22"/>
        </w:rPr>
        <w:t>Each</w:t>
      </w:r>
      <w:proofErr w:type="gramEnd"/>
      <w:r w:rsidRPr="000A567C">
        <w:rPr>
          <w:sz w:val="22"/>
        </w:rPr>
        <w:t xml:space="preserve"> of us has turned to his own way; But the LORD has caused the iniquity of us all To fall on Him.”</w:t>
      </w:r>
    </w:p>
    <w:p w14:paraId="594AA8E8" w14:textId="77777777" w:rsidR="00F30F8E" w:rsidRPr="000A567C" w:rsidRDefault="00F30F8E" w:rsidP="00920E3A">
      <w:pPr>
        <w:pStyle w:val="NoSpacing"/>
        <w:rPr>
          <w:sz w:val="22"/>
        </w:rPr>
      </w:pPr>
    </w:p>
    <w:p w14:paraId="54814347" w14:textId="20B496FC" w:rsidR="00DB7BDD" w:rsidRPr="000A567C" w:rsidRDefault="00C17AEC" w:rsidP="00C17AEC">
      <w:pPr>
        <w:pStyle w:val="NoSpacing"/>
        <w:numPr>
          <w:ilvl w:val="1"/>
          <w:numId w:val="2"/>
        </w:numPr>
        <w:rPr>
          <w:sz w:val="22"/>
        </w:rPr>
      </w:pPr>
      <w:r w:rsidRPr="000A567C">
        <w:rPr>
          <w:sz w:val="22"/>
        </w:rPr>
        <w:t>First, it’s an act of remembrance</w:t>
      </w:r>
    </w:p>
    <w:p w14:paraId="6501F3EF" w14:textId="0B02E3C9" w:rsidR="00C17AEC" w:rsidRPr="000A567C" w:rsidRDefault="00F013B7" w:rsidP="00C17AEC">
      <w:pPr>
        <w:pStyle w:val="NoSpacing"/>
        <w:numPr>
          <w:ilvl w:val="2"/>
          <w:numId w:val="2"/>
        </w:numPr>
        <w:rPr>
          <w:sz w:val="22"/>
        </w:rPr>
      </w:pPr>
      <w:r w:rsidRPr="000A567C">
        <w:rPr>
          <w:sz w:val="22"/>
        </w:rPr>
        <w:t>1 Corinthians 11:23-25 “For I received from the Lord that which I also delivered to you, that the Lord Jesus in the night in which He was betrayed took bread; and when He had given thanks, He broke it and said, “This is My body, which is for you; do this in remembrance of Me.”  In the same way He took the cup also after supper, saying, “This cup is the new covenant in My blood; do this, as often as you drink it, in remembrance of Me.”</w:t>
      </w:r>
    </w:p>
    <w:p w14:paraId="3C9FA88C" w14:textId="77777777" w:rsidR="00F30F8E" w:rsidRPr="000A567C" w:rsidRDefault="00F30F8E" w:rsidP="00F30F8E">
      <w:pPr>
        <w:pStyle w:val="NoSpacing"/>
        <w:rPr>
          <w:sz w:val="22"/>
        </w:rPr>
      </w:pPr>
    </w:p>
    <w:p w14:paraId="19A7DC53" w14:textId="19256D8C" w:rsidR="00296377" w:rsidRPr="000A567C" w:rsidRDefault="00296377" w:rsidP="00296377">
      <w:pPr>
        <w:pStyle w:val="NoSpacing"/>
        <w:numPr>
          <w:ilvl w:val="1"/>
          <w:numId w:val="2"/>
        </w:numPr>
        <w:rPr>
          <w:sz w:val="22"/>
        </w:rPr>
      </w:pPr>
      <w:r w:rsidRPr="000A567C">
        <w:rPr>
          <w:sz w:val="22"/>
        </w:rPr>
        <w:t>Second, it is an act of anticipation</w:t>
      </w:r>
    </w:p>
    <w:p w14:paraId="2A898E75" w14:textId="44527CB6" w:rsidR="00296377" w:rsidRPr="000A567C" w:rsidRDefault="00296377" w:rsidP="00296377">
      <w:pPr>
        <w:pStyle w:val="NoSpacing"/>
        <w:numPr>
          <w:ilvl w:val="2"/>
          <w:numId w:val="2"/>
        </w:numPr>
        <w:rPr>
          <w:sz w:val="22"/>
        </w:rPr>
      </w:pPr>
      <w:r w:rsidRPr="000A567C">
        <w:rPr>
          <w:sz w:val="22"/>
        </w:rPr>
        <w:t>1 Corinthians 11:26 “</w:t>
      </w:r>
      <w:r w:rsidR="00AD5AC4" w:rsidRPr="000A567C">
        <w:rPr>
          <w:sz w:val="22"/>
        </w:rPr>
        <w:t>For as often as you eat this bread and drink the cup, you proclaim the Lord’s death until He comes.”</w:t>
      </w:r>
    </w:p>
    <w:p w14:paraId="14A2F7BE" w14:textId="77777777" w:rsidR="00F30F8E" w:rsidRPr="000A567C" w:rsidRDefault="00F30F8E" w:rsidP="00F30F8E">
      <w:pPr>
        <w:pStyle w:val="NoSpacing"/>
        <w:ind w:left="2160"/>
        <w:rPr>
          <w:sz w:val="22"/>
        </w:rPr>
      </w:pPr>
    </w:p>
    <w:p w14:paraId="7C2F81DA" w14:textId="4610F3B8" w:rsidR="00AD5AC4" w:rsidRPr="000A567C" w:rsidRDefault="00AD5AC4" w:rsidP="00296377">
      <w:pPr>
        <w:pStyle w:val="NoSpacing"/>
        <w:numPr>
          <w:ilvl w:val="2"/>
          <w:numId w:val="2"/>
        </w:numPr>
        <w:rPr>
          <w:sz w:val="22"/>
        </w:rPr>
      </w:pPr>
      <w:r w:rsidRPr="000A567C">
        <w:rPr>
          <w:sz w:val="22"/>
        </w:rPr>
        <w:t xml:space="preserve">Living </w:t>
      </w:r>
      <w:proofErr w:type="gramStart"/>
      <w:r w:rsidRPr="000A567C">
        <w:rPr>
          <w:sz w:val="22"/>
        </w:rPr>
        <w:t>in light of</w:t>
      </w:r>
      <w:proofErr w:type="gramEnd"/>
      <w:r w:rsidRPr="000A567C">
        <w:rPr>
          <w:sz w:val="22"/>
        </w:rPr>
        <w:t xml:space="preserve"> the Lord’s return </w:t>
      </w:r>
      <w:r w:rsidR="003862E5" w:rsidRPr="000A567C">
        <w:rPr>
          <w:sz w:val="22"/>
        </w:rPr>
        <w:t>brings focus to our lives</w:t>
      </w:r>
      <w:r w:rsidRPr="000A567C">
        <w:rPr>
          <w:sz w:val="22"/>
        </w:rPr>
        <w:t>.</w:t>
      </w:r>
    </w:p>
    <w:p w14:paraId="6BF2F974" w14:textId="4ECD573A" w:rsidR="00AD5AC4" w:rsidRPr="000A567C" w:rsidRDefault="00252F91" w:rsidP="00252F91">
      <w:pPr>
        <w:pStyle w:val="NoSpacing"/>
        <w:numPr>
          <w:ilvl w:val="3"/>
          <w:numId w:val="2"/>
        </w:numPr>
        <w:rPr>
          <w:sz w:val="22"/>
        </w:rPr>
      </w:pPr>
      <w:r w:rsidRPr="000A567C">
        <w:rPr>
          <w:sz w:val="22"/>
        </w:rPr>
        <w:t xml:space="preserve">Matthew 25:1-13 ““Then the kingdom of heaven will be comparable to ten virgins, who took their lamps and went out to meet the bridegroom.  Five of them were foolish, and five were prudent.  For when the foolish took their lamps, they took no oil with them, but the prudent took oil in flasks along with their lamps.  Now while the bridegroom was delaying, they all got drowsy and began to sleep.  But at midnight there was a shout, ‘Behold, the bridegroom! Come out to meet him.’  Then all those virgins rose and trimmed their lamps.  The foolish said to the prudent, ‘Give us some of your oil, for our lamps are going out.’  But the prudent answered, ‘No, there will not be enough for us and </w:t>
      </w:r>
      <w:proofErr w:type="gramStart"/>
      <w:r w:rsidRPr="000A567C">
        <w:rPr>
          <w:sz w:val="22"/>
        </w:rPr>
        <w:t>you</w:t>
      </w:r>
      <w:proofErr w:type="gramEnd"/>
      <w:r w:rsidRPr="000A567C">
        <w:rPr>
          <w:sz w:val="22"/>
        </w:rPr>
        <w:t xml:space="preserve"> too; go instead to the dealers and buy some for yourselves.’  And while they were going away to make the purchase, the bridegroom came, and those who were ready went in with him to the wedding feast; and the door was shut.  Later the other virgins also came, saying, ‘Lord, lord, open up for us.’  But he answered, ‘Truly I say to you, I do not know you.’  Be on the alert then, for you do not know the day nor the hour.”</w:t>
      </w:r>
    </w:p>
    <w:p w14:paraId="6330E811" w14:textId="77777777" w:rsidR="00F30F8E" w:rsidRPr="000A567C" w:rsidRDefault="00F30F8E" w:rsidP="00F30F8E">
      <w:pPr>
        <w:pStyle w:val="NoSpacing"/>
        <w:ind w:left="2880"/>
        <w:rPr>
          <w:sz w:val="22"/>
        </w:rPr>
      </w:pPr>
    </w:p>
    <w:p w14:paraId="07C4D85F" w14:textId="5BA9E935" w:rsidR="00252F91" w:rsidRPr="000A567C" w:rsidRDefault="00C40CDD" w:rsidP="00252F91">
      <w:pPr>
        <w:pStyle w:val="NoSpacing"/>
        <w:numPr>
          <w:ilvl w:val="2"/>
          <w:numId w:val="2"/>
        </w:numPr>
        <w:rPr>
          <w:sz w:val="22"/>
        </w:rPr>
      </w:pPr>
      <w:r w:rsidRPr="000A567C">
        <w:rPr>
          <w:sz w:val="22"/>
        </w:rPr>
        <w:t xml:space="preserve">Living </w:t>
      </w:r>
      <w:proofErr w:type="gramStart"/>
      <w:r w:rsidRPr="000A567C">
        <w:rPr>
          <w:sz w:val="22"/>
        </w:rPr>
        <w:t>in light of</w:t>
      </w:r>
      <w:proofErr w:type="gramEnd"/>
      <w:r w:rsidRPr="000A567C">
        <w:rPr>
          <w:sz w:val="22"/>
        </w:rPr>
        <w:t xml:space="preserve"> the Lord’s return </w:t>
      </w:r>
      <w:r w:rsidR="003C536A" w:rsidRPr="000A567C">
        <w:rPr>
          <w:sz w:val="22"/>
        </w:rPr>
        <w:t>brings joy</w:t>
      </w:r>
    </w:p>
    <w:p w14:paraId="3C64A046" w14:textId="206489A5" w:rsidR="00C40CDD" w:rsidRDefault="00CF2F06" w:rsidP="00DA05B9">
      <w:pPr>
        <w:pStyle w:val="NoSpacing"/>
        <w:numPr>
          <w:ilvl w:val="3"/>
          <w:numId w:val="2"/>
        </w:numPr>
      </w:pPr>
      <w:r w:rsidRPr="000A567C">
        <w:rPr>
          <w:sz w:val="22"/>
        </w:rPr>
        <w:t>Revelation 19:</w:t>
      </w:r>
      <w:r w:rsidR="00DA05B9" w:rsidRPr="000A567C">
        <w:rPr>
          <w:sz w:val="22"/>
        </w:rPr>
        <w:t>7-9 “Let us rejoice and be glad and give the glory to Him, for the marriage of the Lamb has come and His bride has made herself ready.”  It was given to her to clothe herself in fine linen, bright and clean; for the fine linen is the righteous acts of the saints. Then he said to me, “Write, ‘Blessed are those who are invited to the marriage supper of the Lamb.’”</w:t>
      </w:r>
    </w:p>
    <w:p w14:paraId="0254FFD1" w14:textId="77777777" w:rsidR="00DA05B9" w:rsidRDefault="00DA05B9" w:rsidP="00D51FEC">
      <w:pPr>
        <w:pStyle w:val="NoSpacing"/>
      </w:pPr>
    </w:p>
    <w:p w14:paraId="3E049255" w14:textId="77777777" w:rsidR="009E2AAE" w:rsidRDefault="009E2AAE">
      <w:pPr>
        <w:rPr>
          <w:b/>
          <w:bCs/>
          <w:u w:val="single"/>
        </w:rPr>
      </w:pPr>
      <w:r>
        <w:rPr>
          <w:b/>
          <w:bCs/>
          <w:u w:val="single"/>
        </w:rPr>
        <w:br w:type="page"/>
      </w:r>
    </w:p>
    <w:p w14:paraId="11EFCB3D" w14:textId="2EEC65A7" w:rsidR="00D51FEC" w:rsidRPr="006460CE" w:rsidRDefault="006460CE" w:rsidP="00D51FEC">
      <w:pPr>
        <w:pStyle w:val="NoSpacing"/>
      </w:pPr>
      <w:r>
        <w:rPr>
          <w:b/>
          <w:bCs/>
          <w:u w:val="single"/>
        </w:rPr>
        <w:lastRenderedPageBreak/>
        <w:t>There is a Fountain Filled with Blood</w:t>
      </w:r>
      <w:r>
        <w:t xml:space="preserve"> – by William Cowper</w:t>
      </w:r>
    </w:p>
    <w:p w14:paraId="5E412F90" w14:textId="77777777" w:rsidR="006460CE" w:rsidRDefault="006460CE" w:rsidP="00D51FEC">
      <w:pPr>
        <w:pStyle w:val="NoSpacing"/>
      </w:pPr>
    </w:p>
    <w:p w14:paraId="2D05E0DC" w14:textId="77777777" w:rsidR="00D51FEC" w:rsidRDefault="00D51FEC" w:rsidP="00D51FEC">
      <w:pPr>
        <w:pStyle w:val="NoSpacing"/>
      </w:pPr>
      <w:r>
        <w:t>There is a fountain filled with blood,</w:t>
      </w:r>
    </w:p>
    <w:p w14:paraId="55902A7E" w14:textId="77777777" w:rsidR="00D51FEC" w:rsidRDefault="00D51FEC" w:rsidP="00D51FEC">
      <w:pPr>
        <w:pStyle w:val="NoSpacing"/>
      </w:pPr>
      <w:r>
        <w:t>Drawn from Immanuel’s veins,</w:t>
      </w:r>
    </w:p>
    <w:p w14:paraId="16BB040F" w14:textId="77777777" w:rsidR="00D51FEC" w:rsidRDefault="00D51FEC" w:rsidP="00D51FEC">
      <w:pPr>
        <w:pStyle w:val="NoSpacing"/>
      </w:pPr>
      <w:r>
        <w:t>And sinners plunged beneath that flood</w:t>
      </w:r>
    </w:p>
    <w:p w14:paraId="1F977696" w14:textId="77777777" w:rsidR="00D51FEC" w:rsidRDefault="00D51FEC" w:rsidP="00D51FEC">
      <w:pPr>
        <w:pStyle w:val="NoSpacing"/>
      </w:pPr>
      <w:r>
        <w:t>Lose all their guilty stains:</w:t>
      </w:r>
    </w:p>
    <w:p w14:paraId="10AD28BE" w14:textId="77777777" w:rsidR="00D51FEC" w:rsidRDefault="00D51FEC" w:rsidP="00D51FEC">
      <w:pPr>
        <w:pStyle w:val="NoSpacing"/>
      </w:pPr>
      <w:r>
        <w:t>Lose all their guilty stains,</w:t>
      </w:r>
    </w:p>
    <w:p w14:paraId="5E00C91A" w14:textId="77777777" w:rsidR="00D51FEC" w:rsidRDefault="00D51FEC" w:rsidP="00D51FEC">
      <w:pPr>
        <w:pStyle w:val="NoSpacing"/>
      </w:pPr>
      <w:r>
        <w:t xml:space="preserve">Lose all their guilty </w:t>
      </w:r>
      <w:proofErr w:type="gramStart"/>
      <w:r>
        <w:t>stains;</w:t>
      </w:r>
      <w:proofErr w:type="gramEnd"/>
    </w:p>
    <w:p w14:paraId="5F2FE09B" w14:textId="77777777" w:rsidR="00D51FEC" w:rsidRDefault="00D51FEC" w:rsidP="00D51FEC">
      <w:pPr>
        <w:pStyle w:val="NoSpacing"/>
      </w:pPr>
      <w:r>
        <w:t>And sinners plunged beneath that flood</w:t>
      </w:r>
    </w:p>
    <w:p w14:paraId="4AC8854E" w14:textId="77777777" w:rsidR="00D51FEC" w:rsidRDefault="00D51FEC" w:rsidP="00D51FEC">
      <w:pPr>
        <w:pStyle w:val="NoSpacing"/>
      </w:pPr>
      <w:r>
        <w:t>Lose all their guilty stains.</w:t>
      </w:r>
    </w:p>
    <w:p w14:paraId="2EB15942" w14:textId="77777777" w:rsidR="00D51FEC" w:rsidRDefault="00D51FEC" w:rsidP="00D51FEC">
      <w:pPr>
        <w:pStyle w:val="NoSpacing"/>
      </w:pPr>
    </w:p>
    <w:p w14:paraId="09AEE9DD" w14:textId="77777777" w:rsidR="00D51FEC" w:rsidRDefault="00D51FEC" w:rsidP="00D51FEC">
      <w:pPr>
        <w:pStyle w:val="NoSpacing"/>
      </w:pPr>
      <w:r>
        <w:t>The dying thief rejoiced to see</w:t>
      </w:r>
    </w:p>
    <w:p w14:paraId="164E85AD" w14:textId="77777777" w:rsidR="00D51FEC" w:rsidRDefault="00D51FEC" w:rsidP="00D51FEC">
      <w:pPr>
        <w:pStyle w:val="NoSpacing"/>
      </w:pPr>
      <w:r>
        <w:t xml:space="preserve">That fountain in His </w:t>
      </w:r>
      <w:proofErr w:type="gramStart"/>
      <w:r>
        <w:t>day;</w:t>
      </w:r>
      <w:proofErr w:type="gramEnd"/>
    </w:p>
    <w:p w14:paraId="5D6AEEC6" w14:textId="77777777" w:rsidR="00D51FEC" w:rsidRDefault="00D51FEC" w:rsidP="00D51FEC">
      <w:pPr>
        <w:pStyle w:val="NoSpacing"/>
      </w:pPr>
      <w:r>
        <w:t>And there have I, though vile as he,</w:t>
      </w:r>
    </w:p>
    <w:p w14:paraId="6A571338" w14:textId="77777777" w:rsidR="00D51FEC" w:rsidRDefault="00D51FEC" w:rsidP="00D51FEC">
      <w:pPr>
        <w:pStyle w:val="NoSpacing"/>
      </w:pPr>
      <w:r>
        <w:t>Washed all my sins away:</w:t>
      </w:r>
    </w:p>
    <w:p w14:paraId="29893DC3" w14:textId="77777777" w:rsidR="00D51FEC" w:rsidRDefault="00D51FEC" w:rsidP="00D51FEC">
      <w:pPr>
        <w:pStyle w:val="NoSpacing"/>
      </w:pPr>
      <w:r>
        <w:t>Washed all my sins away,</w:t>
      </w:r>
    </w:p>
    <w:p w14:paraId="11132355" w14:textId="77777777" w:rsidR="00D51FEC" w:rsidRDefault="00D51FEC" w:rsidP="00D51FEC">
      <w:pPr>
        <w:pStyle w:val="NoSpacing"/>
      </w:pPr>
      <w:r>
        <w:t xml:space="preserve">Washed all my sins </w:t>
      </w:r>
      <w:proofErr w:type="gramStart"/>
      <w:r>
        <w:t>away;</w:t>
      </w:r>
      <w:proofErr w:type="gramEnd"/>
    </w:p>
    <w:p w14:paraId="263F1DEA" w14:textId="77777777" w:rsidR="00D51FEC" w:rsidRDefault="00D51FEC" w:rsidP="00D51FEC">
      <w:pPr>
        <w:pStyle w:val="NoSpacing"/>
      </w:pPr>
      <w:r>
        <w:t>And there have I, though vile as he,</w:t>
      </w:r>
    </w:p>
    <w:p w14:paraId="5E6B7006" w14:textId="77777777" w:rsidR="00D51FEC" w:rsidRDefault="00D51FEC" w:rsidP="00D51FEC">
      <w:pPr>
        <w:pStyle w:val="NoSpacing"/>
      </w:pPr>
      <w:r>
        <w:t>Washed all my sins away.</w:t>
      </w:r>
    </w:p>
    <w:p w14:paraId="4CE481F9" w14:textId="77777777" w:rsidR="00D51FEC" w:rsidRDefault="00D51FEC" w:rsidP="00D51FEC">
      <w:pPr>
        <w:pStyle w:val="NoSpacing"/>
      </w:pPr>
    </w:p>
    <w:p w14:paraId="5AB58419" w14:textId="77777777" w:rsidR="00D51FEC" w:rsidRDefault="00D51FEC" w:rsidP="00D51FEC">
      <w:pPr>
        <w:pStyle w:val="NoSpacing"/>
      </w:pPr>
      <w:r>
        <w:t>Dear dying Lamb, Thy precious blood</w:t>
      </w:r>
    </w:p>
    <w:p w14:paraId="00999ED5" w14:textId="77777777" w:rsidR="00D51FEC" w:rsidRDefault="00D51FEC" w:rsidP="00D51FEC">
      <w:pPr>
        <w:pStyle w:val="NoSpacing"/>
      </w:pPr>
      <w:r>
        <w:t>Shall never lose its pow’r,</w:t>
      </w:r>
    </w:p>
    <w:p w14:paraId="206F0C80" w14:textId="77777777" w:rsidR="00D51FEC" w:rsidRDefault="00D51FEC" w:rsidP="00D51FEC">
      <w:pPr>
        <w:pStyle w:val="NoSpacing"/>
      </w:pPr>
      <w:r>
        <w:t>Till all the ransomed church of God</w:t>
      </w:r>
    </w:p>
    <w:p w14:paraId="5F3F4A0A" w14:textId="77777777" w:rsidR="00D51FEC" w:rsidRDefault="00D51FEC" w:rsidP="00D51FEC">
      <w:pPr>
        <w:pStyle w:val="NoSpacing"/>
      </w:pPr>
      <w:r>
        <w:t>Are safe, to sin no more:</w:t>
      </w:r>
    </w:p>
    <w:p w14:paraId="1A08482D" w14:textId="77777777" w:rsidR="00D51FEC" w:rsidRDefault="00D51FEC" w:rsidP="00D51FEC">
      <w:pPr>
        <w:pStyle w:val="NoSpacing"/>
      </w:pPr>
      <w:r>
        <w:t>Are safe, to sin no more,</w:t>
      </w:r>
    </w:p>
    <w:p w14:paraId="4AC59CBF" w14:textId="77777777" w:rsidR="00D51FEC" w:rsidRDefault="00D51FEC" w:rsidP="00D51FEC">
      <w:pPr>
        <w:pStyle w:val="NoSpacing"/>
      </w:pPr>
      <w:r>
        <w:t xml:space="preserve">Are safe, to sin no </w:t>
      </w:r>
      <w:proofErr w:type="gramStart"/>
      <w:r>
        <w:t>more;</w:t>
      </w:r>
      <w:proofErr w:type="gramEnd"/>
    </w:p>
    <w:p w14:paraId="1A1B2048" w14:textId="77777777" w:rsidR="00D51FEC" w:rsidRDefault="00D51FEC" w:rsidP="00D51FEC">
      <w:pPr>
        <w:pStyle w:val="NoSpacing"/>
      </w:pPr>
      <w:r>
        <w:t>Till all the ransomed church of God</w:t>
      </w:r>
    </w:p>
    <w:p w14:paraId="1DB23C48" w14:textId="77777777" w:rsidR="00D51FEC" w:rsidRDefault="00D51FEC" w:rsidP="00D51FEC">
      <w:pPr>
        <w:pStyle w:val="NoSpacing"/>
      </w:pPr>
      <w:r>
        <w:t>Are safe, to sin no more.</w:t>
      </w:r>
    </w:p>
    <w:p w14:paraId="430AFF90" w14:textId="77777777" w:rsidR="00D51FEC" w:rsidRDefault="00D51FEC" w:rsidP="00D51FEC">
      <w:pPr>
        <w:pStyle w:val="NoSpacing"/>
      </w:pPr>
    </w:p>
    <w:p w14:paraId="59BF4CA1" w14:textId="77777777" w:rsidR="00D51FEC" w:rsidRDefault="00D51FEC" w:rsidP="00D51FEC">
      <w:pPr>
        <w:pStyle w:val="NoSpacing"/>
      </w:pPr>
      <w:r>
        <w:t>E’er since by faith I saw the stream</w:t>
      </w:r>
    </w:p>
    <w:p w14:paraId="1AEB985A" w14:textId="77777777" w:rsidR="00D51FEC" w:rsidRDefault="00D51FEC" w:rsidP="00D51FEC">
      <w:pPr>
        <w:pStyle w:val="NoSpacing"/>
      </w:pPr>
      <w:r>
        <w:t>Thy flowing wounds supply,</w:t>
      </w:r>
    </w:p>
    <w:p w14:paraId="5B4082B2" w14:textId="77777777" w:rsidR="00D51FEC" w:rsidRDefault="00D51FEC" w:rsidP="00D51FEC">
      <w:pPr>
        <w:pStyle w:val="NoSpacing"/>
      </w:pPr>
      <w:r>
        <w:t>Redeeming love has been my theme,</w:t>
      </w:r>
    </w:p>
    <w:p w14:paraId="54E2C3E0" w14:textId="77777777" w:rsidR="00D51FEC" w:rsidRDefault="00D51FEC" w:rsidP="00D51FEC">
      <w:pPr>
        <w:pStyle w:val="NoSpacing"/>
      </w:pPr>
      <w:r>
        <w:t>And shall be till I die:</w:t>
      </w:r>
    </w:p>
    <w:p w14:paraId="1A8140B8" w14:textId="77777777" w:rsidR="00D51FEC" w:rsidRDefault="00D51FEC" w:rsidP="00D51FEC">
      <w:pPr>
        <w:pStyle w:val="NoSpacing"/>
      </w:pPr>
      <w:r>
        <w:t>And shall be till I die,</w:t>
      </w:r>
    </w:p>
    <w:p w14:paraId="6B9C8C3D" w14:textId="77777777" w:rsidR="00D51FEC" w:rsidRDefault="00D51FEC" w:rsidP="00D51FEC">
      <w:pPr>
        <w:pStyle w:val="NoSpacing"/>
      </w:pPr>
      <w:r>
        <w:t xml:space="preserve">And shall be till I </w:t>
      </w:r>
      <w:proofErr w:type="gramStart"/>
      <w:r>
        <w:t>die;</w:t>
      </w:r>
      <w:proofErr w:type="gramEnd"/>
    </w:p>
    <w:p w14:paraId="6FBCDF3E" w14:textId="77777777" w:rsidR="00D51FEC" w:rsidRDefault="00D51FEC" w:rsidP="00D51FEC">
      <w:pPr>
        <w:pStyle w:val="NoSpacing"/>
      </w:pPr>
      <w:r>
        <w:t>Redeeming love has been my theme,</w:t>
      </w:r>
    </w:p>
    <w:p w14:paraId="3BCD3AB2" w14:textId="77777777" w:rsidR="00D51FEC" w:rsidRDefault="00D51FEC" w:rsidP="00D51FEC">
      <w:pPr>
        <w:pStyle w:val="NoSpacing"/>
      </w:pPr>
      <w:r>
        <w:t>And shall be till I die.</w:t>
      </w:r>
    </w:p>
    <w:p w14:paraId="14B9E342" w14:textId="77777777" w:rsidR="00D51FEC" w:rsidRDefault="00D51FEC" w:rsidP="00D51FEC">
      <w:pPr>
        <w:pStyle w:val="NoSpacing"/>
      </w:pPr>
    </w:p>
    <w:p w14:paraId="4B518B2A" w14:textId="77777777" w:rsidR="00D51FEC" w:rsidRDefault="00D51FEC" w:rsidP="00D51FEC">
      <w:pPr>
        <w:pStyle w:val="NoSpacing"/>
      </w:pPr>
      <w:r>
        <w:t>When this poor, lisping, stamm’ring tongue</w:t>
      </w:r>
    </w:p>
    <w:p w14:paraId="1254B58F" w14:textId="77777777" w:rsidR="00D51FEC" w:rsidRDefault="00D51FEC" w:rsidP="00D51FEC">
      <w:pPr>
        <w:pStyle w:val="NoSpacing"/>
      </w:pPr>
      <w:r>
        <w:t>Lies silent in the grave,</w:t>
      </w:r>
    </w:p>
    <w:p w14:paraId="56C5E69F" w14:textId="77777777" w:rsidR="00D51FEC" w:rsidRDefault="00D51FEC" w:rsidP="00D51FEC">
      <w:pPr>
        <w:pStyle w:val="NoSpacing"/>
      </w:pPr>
      <w:r>
        <w:t>Then in a nobler, sweeter song,</w:t>
      </w:r>
    </w:p>
    <w:p w14:paraId="012D3A08" w14:textId="77777777" w:rsidR="00D51FEC" w:rsidRDefault="00D51FEC" w:rsidP="00D51FEC">
      <w:pPr>
        <w:pStyle w:val="NoSpacing"/>
      </w:pPr>
      <w:r>
        <w:t>I’ll sing Thy pow’r to save:</w:t>
      </w:r>
    </w:p>
    <w:p w14:paraId="3F17F755" w14:textId="77777777" w:rsidR="00D51FEC" w:rsidRDefault="00D51FEC" w:rsidP="00D51FEC">
      <w:pPr>
        <w:pStyle w:val="NoSpacing"/>
      </w:pPr>
      <w:r>
        <w:t>I’ll sing Thy pow’r to save,</w:t>
      </w:r>
    </w:p>
    <w:p w14:paraId="15785B17" w14:textId="77777777" w:rsidR="00D51FEC" w:rsidRDefault="00D51FEC" w:rsidP="00D51FEC">
      <w:pPr>
        <w:pStyle w:val="NoSpacing"/>
      </w:pPr>
      <w:r>
        <w:t xml:space="preserve">I’ll sing Thy pow’r to </w:t>
      </w:r>
      <w:proofErr w:type="gramStart"/>
      <w:r>
        <w:t>save;</w:t>
      </w:r>
      <w:proofErr w:type="gramEnd"/>
    </w:p>
    <w:p w14:paraId="454B2CD0" w14:textId="77777777" w:rsidR="00D51FEC" w:rsidRDefault="00D51FEC" w:rsidP="00D51FEC">
      <w:pPr>
        <w:pStyle w:val="NoSpacing"/>
      </w:pPr>
      <w:r>
        <w:t>Then in a nobler, sweeter song,</w:t>
      </w:r>
    </w:p>
    <w:p w14:paraId="46067BA6" w14:textId="70030EE3" w:rsidR="00D51FEC" w:rsidRDefault="00D51FEC" w:rsidP="00D51FEC">
      <w:pPr>
        <w:pStyle w:val="NoSpacing"/>
      </w:pPr>
      <w:r>
        <w:t>I’ll sing Thy pow’r to save.</w:t>
      </w:r>
    </w:p>
    <w:sectPr w:rsidR="00D51FEC" w:rsidSect="00B87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0A0"/>
    <w:multiLevelType w:val="hybridMultilevel"/>
    <w:tmpl w:val="59A46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0FB0"/>
    <w:multiLevelType w:val="hybridMultilevel"/>
    <w:tmpl w:val="20106D34"/>
    <w:lvl w:ilvl="0" w:tplc="1F52F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46B2A"/>
    <w:multiLevelType w:val="hybridMultilevel"/>
    <w:tmpl w:val="CD164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4566587">
    <w:abstractNumId w:val="1"/>
  </w:num>
  <w:num w:numId="2" w16cid:durableId="994991194">
    <w:abstractNumId w:val="2"/>
  </w:num>
  <w:num w:numId="3" w16cid:durableId="136131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5B"/>
    <w:rsid w:val="0001432F"/>
    <w:rsid w:val="0006297D"/>
    <w:rsid w:val="000A567C"/>
    <w:rsid w:val="000B3612"/>
    <w:rsid w:val="000C3E6A"/>
    <w:rsid w:val="000E0858"/>
    <w:rsid w:val="000F3E3C"/>
    <w:rsid w:val="000F6B79"/>
    <w:rsid w:val="00125C01"/>
    <w:rsid w:val="00142BBE"/>
    <w:rsid w:val="0014530A"/>
    <w:rsid w:val="001607A9"/>
    <w:rsid w:val="0017742E"/>
    <w:rsid w:val="00185058"/>
    <w:rsid w:val="001A3A77"/>
    <w:rsid w:val="00212997"/>
    <w:rsid w:val="002228B7"/>
    <w:rsid w:val="00252F91"/>
    <w:rsid w:val="00273540"/>
    <w:rsid w:val="0028255B"/>
    <w:rsid w:val="00286C1F"/>
    <w:rsid w:val="00296377"/>
    <w:rsid w:val="00337BC8"/>
    <w:rsid w:val="003862E5"/>
    <w:rsid w:val="003867BE"/>
    <w:rsid w:val="003C536A"/>
    <w:rsid w:val="004205D6"/>
    <w:rsid w:val="00436BC0"/>
    <w:rsid w:val="00453021"/>
    <w:rsid w:val="004927AC"/>
    <w:rsid w:val="004A6930"/>
    <w:rsid w:val="004D4503"/>
    <w:rsid w:val="00506F62"/>
    <w:rsid w:val="00547460"/>
    <w:rsid w:val="00550D26"/>
    <w:rsid w:val="00592451"/>
    <w:rsid w:val="005A3249"/>
    <w:rsid w:val="005B0DC3"/>
    <w:rsid w:val="005B650B"/>
    <w:rsid w:val="006460CE"/>
    <w:rsid w:val="006776D7"/>
    <w:rsid w:val="006936A9"/>
    <w:rsid w:val="00707C75"/>
    <w:rsid w:val="007B1AAB"/>
    <w:rsid w:val="007D27B2"/>
    <w:rsid w:val="007F160B"/>
    <w:rsid w:val="0081730D"/>
    <w:rsid w:val="0083475E"/>
    <w:rsid w:val="00882998"/>
    <w:rsid w:val="008E1E27"/>
    <w:rsid w:val="009027EB"/>
    <w:rsid w:val="00915D90"/>
    <w:rsid w:val="00916DB9"/>
    <w:rsid w:val="00920E3A"/>
    <w:rsid w:val="00921156"/>
    <w:rsid w:val="0094706C"/>
    <w:rsid w:val="00972418"/>
    <w:rsid w:val="0098493F"/>
    <w:rsid w:val="009D0E9E"/>
    <w:rsid w:val="009D6FB8"/>
    <w:rsid w:val="009E2AAE"/>
    <w:rsid w:val="009E4886"/>
    <w:rsid w:val="009E4C5B"/>
    <w:rsid w:val="00A07CAF"/>
    <w:rsid w:val="00A532DA"/>
    <w:rsid w:val="00AD5AC4"/>
    <w:rsid w:val="00B87743"/>
    <w:rsid w:val="00B90A32"/>
    <w:rsid w:val="00C03AD5"/>
    <w:rsid w:val="00C17AEC"/>
    <w:rsid w:val="00C40CDD"/>
    <w:rsid w:val="00C66E37"/>
    <w:rsid w:val="00CD45A4"/>
    <w:rsid w:val="00CF2F06"/>
    <w:rsid w:val="00D5175D"/>
    <w:rsid w:val="00D51FEC"/>
    <w:rsid w:val="00D66F39"/>
    <w:rsid w:val="00D848AE"/>
    <w:rsid w:val="00DA05B9"/>
    <w:rsid w:val="00DB7BDD"/>
    <w:rsid w:val="00DC313B"/>
    <w:rsid w:val="00DE06C7"/>
    <w:rsid w:val="00DF2E7E"/>
    <w:rsid w:val="00E00F21"/>
    <w:rsid w:val="00E02CE5"/>
    <w:rsid w:val="00E0670D"/>
    <w:rsid w:val="00E316F7"/>
    <w:rsid w:val="00EA14E1"/>
    <w:rsid w:val="00EB7CB9"/>
    <w:rsid w:val="00EE68CB"/>
    <w:rsid w:val="00EF325D"/>
    <w:rsid w:val="00F013B7"/>
    <w:rsid w:val="00F30F8E"/>
    <w:rsid w:val="00F33104"/>
    <w:rsid w:val="00FA2207"/>
    <w:rsid w:val="00FC653D"/>
    <w:rsid w:val="00FD307E"/>
    <w:rsid w:val="00FE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E26D"/>
  <w15:chartTrackingRefBased/>
  <w15:docId w15:val="{0BB94818-7F9D-458A-BC01-600FA443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5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5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25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25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25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25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25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5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5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25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25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25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25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25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2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5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5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255B"/>
    <w:pPr>
      <w:spacing w:before="160"/>
      <w:jc w:val="center"/>
    </w:pPr>
    <w:rPr>
      <w:i/>
      <w:iCs/>
      <w:color w:val="404040" w:themeColor="text1" w:themeTint="BF"/>
    </w:rPr>
  </w:style>
  <w:style w:type="character" w:customStyle="1" w:styleId="QuoteChar">
    <w:name w:val="Quote Char"/>
    <w:basedOn w:val="DefaultParagraphFont"/>
    <w:link w:val="Quote"/>
    <w:uiPriority w:val="29"/>
    <w:rsid w:val="0028255B"/>
    <w:rPr>
      <w:i/>
      <w:iCs/>
      <w:color w:val="404040" w:themeColor="text1" w:themeTint="BF"/>
    </w:rPr>
  </w:style>
  <w:style w:type="paragraph" w:styleId="ListParagraph">
    <w:name w:val="List Paragraph"/>
    <w:basedOn w:val="Normal"/>
    <w:uiPriority w:val="34"/>
    <w:qFormat/>
    <w:rsid w:val="0028255B"/>
    <w:pPr>
      <w:ind w:left="720"/>
      <w:contextualSpacing/>
    </w:pPr>
  </w:style>
  <w:style w:type="character" w:styleId="IntenseEmphasis">
    <w:name w:val="Intense Emphasis"/>
    <w:basedOn w:val="DefaultParagraphFont"/>
    <w:uiPriority w:val="21"/>
    <w:qFormat/>
    <w:rsid w:val="0028255B"/>
    <w:rPr>
      <w:i/>
      <w:iCs/>
      <w:color w:val="0F4761" w:themeColor="accent1" w:themeShade="BF"/>
    </w:rPr>
  </w:style>
  <w:style w:type="paragraph" w:styleId="IntenseQuote">
    <w:name w:val="Intense Quote"/>
    <w:basedOn w:val="Normal"/>
    <w:next w:val="Normal"/>
    <w:link w:val="IntenseQuoteChar"/>
    <w:uiPriority w:val="30"/>
    <w:qFormat/>
    <w:rsid w:val="00282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55B"/>
    <w:rPr>
      <w:i/>
      <w:iCs/>
      <w:color w:val="0F4761" w:themeColor="accent1" w:themeShade="BF"/>
    </w:rPr>
  </w:style>
  <w:style w:type="character" w:styleId="IntenseReference">
    <w:name w:val="Intense Reference"/>
    <w:basedOn w:val="DefaultParagraphFont"/>
    <w:uiPriority w:val="32"/>
    <w:qFormat/>
    <w:rsid w:val="0028255B"/>
    <w:rPr>
      <w:b/>
      <w:bCs/>
      <w:smallCaps/>
      <w:color w:val="0F4761" w:themeColor="accent1" w:themeShade="BF"/>
      <w:spacing w:val="5"/>
    </w:rPr>
  </w:style>
  <w:style w:type="paragraph" w:styleId="NoSpacing">
    <w:name w:val="No Spacing"/>
    <w:uiPriority w:val="1"/>
    <w:qFormat/>
    <w:rsid w:val="00B87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Heflin</dc:creator>
  <cp:keywords/>
  <dc:description/>
  <cp:lastModifiedBy>Jeff Heflin</cp:lastModifiedBy>
  <cp:revision>10</cp:revision>
  <dcterms:created xsi:type="dcterms:W3CDTF">2024-08-07T00:52:00Z</dcterms:created>
  <dcterms:modified xsi:type="dcterms:W3CDTF">2024-08-07T00:58:00Z</dcterms:modified>
</cp:coreProperties>
</file>